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5F44744"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01FF253A" w:rsidR="00140390" w:rsidRPr="00785232" w:rsidRDefault="005F5331" w:rsidP="00140390">
      <w:pPr>
        <w:ind w:left="4500" w:firstLine="720"/>
        <w:rPr>
          <w:sz w:val="26"/>
        </w:rPr>
      </w:pPr>
      <w:r>
        <w:rPr>
          <w:sz w:val="26"/>
        </w:rPr>
        <w:t>28.05</w:t>
      </w:r>
      <w:r w:rsidR="00C8625C">
        <w:rPr>
          <w:sz w:val="26"/>
        </w:rPr>
        <w:t>.20</w:t>
      </w:r>
      <w:r w:rsidR="00624B59">
        <w:rPr>
          <w:sz w:val="26"/>
        </w:rPr>
        <w:t>2</w:t>
      </w:r>
      <w:r w:rsidR="00AE1C04">
        <w:rPr>
          <w:sz w:val="26"/>
        </w:rPr>
        <w:t>5</w:t>
      </w:r>
      <w:r w:rsidR="00140390" w:rsidRPr="00785232">
        <w:rPr>
          <w:sz w:val="26"/>
        </w:rPr>
        <w:t>. lēmumu Nr.</w:t>
      </w:r>
      <w:r>
        <w:rPr>
          <w:sz w:val="26"/>
        </w:rPr>
        <w:t>2125</w:t>
      </w:r>
    </w:p>
    <w:p w14:paraId="0CB90981" w14:textId="4D1DAB24" w:rsidR="00140390" w:rsidRPr="00785232" w:rsidRDefault="00140390" w:rsidP="00140390">
      <w:pPr>
        <w:ind w:left="5220" w:firstLine="720"/>
        <w:rPr>
          <w:sz w:val="26"/>
        </w:rPr>
      </w:pPr>
      <w:r w:rsidRPr="00785232">
        <w:rPr>
          <w:sz w:val="26"/>
        </w:rPr>
        <w:t>(prot.</w:t>
      </w:r>
      <w:r w:rsidR="005F5331">
        <w:rPr>
          <w:sz w:val="26"/>
        </w:rPr>
        <w:t xml:space="preserve"> </w:t>
      </w:r>
      <w:r w:rsidRPr="00785232">
        <w:rPr>
          <w:sz w:val="26"/>
        </w:rPr>
        <w:t>Nr.</w:t>
      </w:r>
      <w:r w:rsidR="005F5331">
        <w:rPr>
          <w:sz w:val="26"/>
        </w:rPr>
        <w:t>20</w:t>
      </w:r>
      <w:r w:rsidRPr="00785232">
        <w:rPr>
          <w:sz w:val="26"/>
        </w:rPr>
        <w:t xml:space="preserve">, </w:t>
      </w:r>
      <w:r w:rsidR="005F5331">
        <w:rPr>
          <w:sz w:val="26"/>
        </w:rPr>
        <w:t>5</w:t>
      </w:r>
      <w:r w:rsidRPr="00785232">
        <w:rPr>
          <w:sz w:val="26"/>
        </w:rPr>
        <w:t>.</w:t>
      </w:r>
      <w:r w:rsidR="005F533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CBF7F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F5B3C">
        <w:rPr>
          <w:b/>
          <w:bCs/>
          <w:sz w:val="26"/>
        </w:rPr>
        <w:t>Katoļu ielā 25-1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3A39A1">
        <w:rPr>
          <w:sz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04A4EF7A"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3A39A1">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E2804D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F5B3C">
        <w:rPr>
          <w:b/>
          <w:bCs/>
          <w:sz w:val="26"/>
        </w:rPr>
        <w:t>Katoļu iel</w:t>
      </w:r>
      <w:r w:rsidR="00F90B64">
        <w:rPr>
          <w:b/>
          <w:bCs/>
          <w:sz w:val="26"/>
        </w:rPr>
        <w:t>a</w:t>
      </w:r>
      <w:r w:rsidR="004F5B3C">
        <w:rPr>
          <w:b/>
          <w:bCs/>
          <w:sz w:val="26"/>
        </w:rPr>
        <w:t xml:space="preserve"> 25-1</w:t>
      </w:r>
      <w:r w:rsidR="0015608A" w:rsidRPr="009567DA">
        <w:rPr>
          <w:b/>
          <w:sz w:val="26"/>
        </w:rPr>
        <w:t>,</w:t>
      </w:r>
      <w:r w:rsidR="0015608A" w:rsidRPr="006E4371">
        <w:rPr>
          <w:b/>
          <w:bCs/>
          <w:sz w:val="26"/>
        </w:rPr>
        <w:t xml:space="preserve"> Rīga</w:t>
      </w:r>
      <w:r w:rsidR="00607ED7">
        <w:rPr>
          <w:bCs/>
          <w:iCs/>
          <w:sz w:val="26"/>
        </w:rPr>
        <w:t>;</w:t>
      </w:r>
    </w:p>
    <w:p w14:paraId="2E5EF071" w14:textId="7882D0EC"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5D4FE6">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DB3246">
        <w:rPr>
          <w:b/>
          <w:bCs/>
          <w:i/>
          <w:iCs/>
          <w:sz w:val="26"/>
        </w:rPr>
        <w:t>918</w:t>
      </w:r>
      <w:r w:rsidR="00BB435B">
        <w:rPr>
          <w:b/>
          <w:bCs/>
          <w:i/>
          <w:iCs/>
          <w:sz w:val="26"/>
        </w:rPr>
        <w:t xml:space="preserve"> </w:t>
      </w:r>
      <w:r w:rsidR="00DB3246">
        <w:rPr>
          <w:b/>
          <w:bCs/>
          <w:i/>
          <w:iCs/>
          <w:sz w:val="26"/>
        </w:rPr>
        <w:t>8359</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DB3246">
        <w:rPr>
          <w:bCs/>
          <w:iCs/>
          <w:sz w:val="26"/>
        </w:rPr>
        <w:t>0</w:t>
      </w:r>
      <w:r w:rsidR="00477089">
        <w:rPr>
          <w:bCs/>
          <w:iCs/>
          <w:sz w:val="26"/>
        </w:rPr>
        <w:t>.</w:t>
      </w:r>
      <w:r w:rsidR="00F87B9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B3246">
        <w:rPr>
          <w:b/>
          <w:i/>
          <w:sz w:val="26"/>
        </w:rPr>
        <w:t>2030</w:t>
      </w:r>
      <w:r w:rsidR="00BB435B">
        <w:rPr>
          <w:b/>
          <w:i/>
          <w:sz w:val="26"/>
        </w:rPr>
        <w:t>/</w:t>
      </w:r>
      <w:r w:rsidR="00DB3246">
        <w:rPr>
          <w:b/>
          <w:i/>
          <w:sz w:val="26"/>
        </w:rPr>
        <w:t>56790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w:t>
      </w:r>
      <w:r w:rsidR="00DB3246">
        <w:rPr>
          <w:noProof/>
          <w:sz w:val="26"/>
          <w:szCs w:val="26"/>
        </w:rPr>
        <w:t>100001</w:t>
      </w:r>
      <w:r w:rsidR="001737A8" w:rsidRPr="00A73248">
        <w:rPr>
          <w:noProof/>
          <w:sz w:val="26"/>
          <w:szCs w:val="26"/>
        </w:rPr>
        <w:t>) un zemesgabala (kadastra apzīmējums 01000390</w:t>
      </w:r>
      <w:r w:rsidR="00DB3246">
        <w:rPr>
          <w:noProof/>
          <w:sz w:val="26"/>
          <w:szCs w:val="26"/>
        </w:rPr>
        <w:t>100</w:t>
      </w:r>
      <w:r w:rsidR="001737A8"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27AF4BF" w14:textId="567F04A3" w:rsidR="008D4A50" w:rsidRDefault="004A30D4" w:rsidP="00F87B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87B98">
        <w:rPr>
          <w:sz w:val="26"/>
          <w:szCs w:val="20"/>
        </w:rPr>
        <w:t xml:space="preserve">Rīgas </w:t>
      </w:r>
      <w:proofErr w:type="spellStart"/>
      <w:r w:rsidR="00F87B98">
        <w:rPr>
          <w:sz w:val="26"/>
          <w:szCs w:val="20"/>
        </w:rPr>
        <w:t>valstspilsētas</w:t>
      </w:r>
      <w:proofErr w:type="spellEnd"/>
      <w:r w:rsidR="00F87B98">
        <w:rPr>
          <w:sz w:val="26"/>
          <w:szCs w:val="20"/>
        </w:rPr>
        <w:t xml:space="preserve"> pašvaldības Mājokļu un vides departamenta Apsaimniekošanas pārvaldes Neprivatizētās daļas pārstāvības nodaļas </w:t>
      </w:r>
      <w:r w:rsidR="003A39A1">
        <w:rPr>
          <w:sz w:val="26"/>
          <w:szCs w:val="20"/>
        </w:rPr>
        <w:t>08</w:t>
      </w:r>
      <w:r w:rsidR="00F87B98">
        <w:rPr>
          <w:sz w:val="26"/>
          <w:szCs w:val="20"/>
        </w:rPr>
        <w:t>.0</w:t>
      </w:r>
      <w:r w:rsidR="003A39A1">
        <w:rPr>
          <w:sz w:val="26"/>
          <w:szCs w:val="20"/>
        </w:rPr>
        <w:t>5</w:t>
      </w:r>
      <w:r w:rsidR="00F87B98">
        <w:rPr>
          <w:sz w:val="26"/>
          <w:szCs w:val="20"/>
        </w:rPr>
        <w:t>.2024.</w:t>
      </w:r>
      <w:r w:rsidR="003A39A1">
        <w:rPr>
          <w:sz w:val="26"/>
          <w:szCs w:val="20"/>
        </w:rPr>
        <w:t xml:space="preserve"> sastādītajā</w:t>
      </w:r>
      <w:r w:rsidR="00F87B98">
        <w:rPr>
          <w:sz w:val="26"/>
          <w:szCs w:val="20"/>
        </w:rPr>
        <w:t xml:space="preserve"> brīvās dzīvojamās telpas </w:t>
      </w:r>
      <w:r w:rsidR="005F18A3">
        <w:rPr>
          <w:sz w:val="26"/>
        </w:rPr>
        <w:t>Katoļu ielā 25-1</w:t>
      </w:r>
      <w:r w:rsidR="00F87B98">
        <w:rPr>
          <w:sz w:val="26"/>
          <w:szCs w:val="20"/>
        </w:rPr>
        <w:t>, Rīgā, apsekošanas akta slēdzienā norādīts, ka dzīvojamā telpa nav derīga pastāvīgai dzīvošanai, tajā veicams remonts. Kopējā tualete atrodas kāpņu telpā</w:t>
      </w:r>
      <w:r w:rsidR="008D4A50">
        <w:rPr>
          <w:sz w:val="26"/>
          <w:szCs w:val="20"/>
        </w:rPr>
        <w:t>.</w:t>
      </w:r>
    </w:p>
    <w:p w14:paraId="6F88349A" w14:textId="77777777" w:rsidR="00C04D3F" w:rsidRPr="00302506" w:rsidRDefault="00C04D3F" w:rsidP="00C04D3F">
      <w:pPr>
        <w:ind w:firstLine="720"/>
        <w:jc w:val="both"/>
        <w:rPr>
          <w:b/>
          <w:bCs/>
          <w:sz w:val="26"/>
          <w:szCs w:val="20"/>
          <w:u w:val="single"/>
        </w:rPr>
      </w:pPr>
      <w:r w:rsidRPr="00341062">
        <w:rPr>
          <w:sz w:val="26"/>
          <w:szCs w:val="20"/>
        </w:rPr>
        <w:t xml:space="preserve">Rīgas </w:t>
      </w:r>
      <w:proofErr w:type="spellStart"/>
      <w:r w:rsidRPr="00341062">
        <w:rPr>
          <w:sz w:val="26"/>
          <w:szCs w:val="20"/>
        </w:rPr>
        <w:t>valstspilsētas</w:t>
      </w:r>
      <w:proofErr w:type="spellEnd"/>
      <w:r w:rsidRPr="00341062">
        <w:rPr>
          <w:sz w:val="26"/>
          <w:szCs w:val="20"/>
        </w:rPr>
        <w:t xml:space="preserve"> pašvaldības Pilsētas attīstības departamenta (turpmāk – Departaments) 23.08.2024. atzinum</w:t>
      </w:r>
      <w:r>
        <w:rPr>
          <w:sz w:val="26"/>
          <w:szCs w:val="20"/>
        </w:rPr>
        <w:t>ā</w:t>
      </w:r>
      <w:r w:rsidRPr="00341062">
        <w:rPr>
          <w:sz w:val="26"/>
          <w:szCs w:val="20"/>
        </w:rPr>
        <w:t xml:space="preserve"> Nr. BIS-BV-15.1-2024-1195 (DA-24-897-atz) par dzīvojamās ēkas Katoļu ielā 25, Rīgā, (turpmāk – Ēkas) ekspluatācijas pārbaudi [..] </w:t>
      </w:r>
      <w:r>
        <w:rPr>
          <w:sz w:val="26"/>
          <w:szCs w:val="20"/>
        </w:rPr>
        <w:t xml:space="preserve">sniegta informācija par Ēkas konstrukciju atbilstības novērtēšanu mehāniskās stiprības un stabilitātes prasībai, apsekošanas laikā konstatētajiem bojājumiem un norādīts lēmums </w:t>
      </w:r>
      <w:r w:rsidRPr="00302506">
        <w:rPr>
          <w:b/>
          <w:bCs/>
          <w:sz w:val="26"/>
          <w:szCs w:val="20"/>
          <w:u w:val="single"/>
        </w:rPr>
        <w:t xml:space="preserve">aizliegt visas Ēkas ekspluatāciju līdz bīstamības novēršanai. </w:t>
      </w:r>
    </w:p>
    <w:p w14:paraId="5756F586" w14:textId="77777777" w:rsidR="00C04D3F" w:rsidRDefault="00C04D3F" w:rsidP="00C04D3F">
      <w:pPr>
        <w:jc w:val="both"/>
        <w:rPr>
          <w:sz w:val="26"/>
          <w:szCs w:val="20"/>
        </w:rPr>
      </w:pPr>
      <w:r w:rsidRPr="00341062">
        <w:rPr>
          <w:sz w:val="26"/>
          <w:szCs w:val="20"/>
        </w:rPr>
        <w:tab/>
      </w:r>
      <w:r>
        <w:rPr>
          <w:sz w:val="26"/>
          <w:szCs w:val="20"/>
        </w:rPr>
        <w:t>Ņemot vērā minēto un p</w:t>
      </w:r>
      <w:r w:rsidRPr="00341062">
        <w:rPr>
          <w:sz w:val="26"/>
          <w:szCs w:val="20"/>
        </w:rPr>
        <w:t>amatojoties uz Būvniecības likuma 9. pantu, 21. panta ceturto daļu, 21. panta septītās daļas 2. un 3. punktu un desmito daļu Departaments</w:t>
      </w:r>
      <w:r>
        <w:rPr>
          <w:sz w:val="26"/>
          <w:szCs w:val="20"/>
        </w:rPr>
        <w:t>:</w:t>
      </w:r>
    </w:p>
    <w:p w14:paraId="3E160001" w14:textId="77777777" w:rsidR="00C04D3F" w:rsidRPr="00341062" w:rsidRDefault="00C04D3F" w:rsidP="00C04D3F">
      <w:pPr>
        <w:jc w:val="both"/>
        <w:rPr>
          <w:sz w:val="26"/>
          <w:szCs w:val="20"/>
        </w:rPr>
      </w:pPr>
      <w:r>
        <w:rPr>
          <w:sz w:val="26"/>
          <w:szCs w:val="20"/>
        </w:rPr>
        <w:t xml:space="preserve">1) </w:t>
      </w:r>
      <w:r w:rsidRPr="00341062">
        <w:rPr>
          <w:sz w:val="26"/>
          <w:szCs w:val="26"/>
        </w:rPr>
        <w:t>uzdod Ēkas Kopīpašniekiem pārtraukt Ēkas ekspluatāciju un nepieļaut tās lietošanu citām personām līdz Ēkas bīstamības novērtēšanai;</w:t>
      </w:r>
    </w:p>
    <w:p w14:paraId="6D0AF689" w14:textId="77777777" w:rsidR="00C04D3F" w:rsidRDefault="00C04D3F" w:rsidP="00C04D3F">
      <w:pPr>
        <w:jc w:val="both"/>
        <w:rPr>
          <w:sz w:val="26"/>
          <w:szCs w:val="26"/>
        </w:rPr>
      </w:pPr>
      <w:r>
        <w:rPr>
          <w:sz w:val="26"/>
          <w:szCs w:val="26"/>
        </w:rPr>
        <w:t xml:space="preserve">2) </w:t>
      </w:r>
      <w:r w:rsidRPr="00341062">
        <w:rPr>
          <w:sz w:val="26"/>
          <w:szCs w:val="26"/>
        </w:rPr>
        <w:t>uzdod Ēkas Kopīpašniekiem novērst Ēkas sabiedrisko bīstamību, veicot pasākumus, kas liegtu citām personām piekļuvi</w:t>
      </w:r>
      <w:r>
        <w:rPr>
          <w:sz w:val="26"/>
          <w:szCs w:val="26"/>
        </w:rPr>
        <w:t xml:space="preserve"> </w:t>
      </w:r>
      <w:r w:rsidRPr="00341062">
        <w:rPr>
          <w:sz w:val="26"/>
          <w:szCs w:val="26"/>
        </w:rPr>
        <w:t>Ēkai un informētu citas personas par ēkas bīstamību.</w:t>
      </w:r>
    </w:p>
    <w:p w14:paraId="58A0CD3F" w14:textId="0794AAEE" w:rsidR="00C04D3F" w:rsidRDefault="00C04D3F" w:rsidP="00C04D3F">
      <w:pPr>
        <w:ind w:firstLine="720"/>
        <w:jc w:val="both"/>
        <w:rPr>
          <w:sz w:val="26"/>
          <w:szCs w:val="26"/>
        </w:rPr>
      </w:pPr>
      <w:r w:rsidRPr="00341062">
        <w:rPr>
          <w:sz w:val="26"/>
          <w:szCs w:val="26"/>
        </w:rPr>
        <w:lastRenderedPageBreak/>
        <w:t xml:space="preserve">Lēmums par </w:t>
      </w:r>
      <w:r>
        <w:rPr>
          <w:sz w:val="26"/>
          <w:szCs w:val="26"/>
        </w:rPr>
        <w:t>Ēkas</w:t>
      </w:r>
      <w:r w:rsidRPr="00341062">
        <w:rPr>
          <w:sz w:val="26"/>
          <w:szCs w:val="26"/>
        </w:rPr>
        <w:t xml:space="preserve"> ekspluatācijas aizliegšanu (pārtraukšanu) un lēmums par konstatētās bīstamības novēršanu izpildāms nekavējoties (Būvniecības likuma 21. panta desmitā daļa).</w:t>
      </w:r>
      <w:r>
        <w:rPr>
          <w:sz w:val="26"/>
          <w:szCs w:val="26"/>
        </w:rPr>
        <w:t xml:space="preserve"> </w:t>
      </w:r>
    </w:p>
    <w:p w14:paraId="2BEEBDE2" w14:textId="77777777" w:rsidR="00C04D3F" w:rsidRDefault="00C04D3F" w:rsidP="00C04D3F">
      <w:pPr>
        <w:ind w:firstLine="720"/>
        <w:jc w:val="both"/>
        <w:rPr>
          <w:sz w:val="26"/>
          <w:szCs w:val="26"/>
        </w:rPr>
      </w:pPr>
      <w:r w:rsidRPr="00341062">
        <w:rPr>
          <w:sz w:val="26"/>
          <w:szCs w:val="26"/>
        </w:rPr>
        <w:t xml:space="preserve">Papildus Departaments </w:t>
      </w:r>
      <w:r>
        <w:rPr>
          <w:sz w:val="26"/>
          <w:szCs w:val="26"/>
        </w:rPr>
        <w:t xml:space="preserve">tostarp </w:t>
      </w:r>
      <w:r w:rsidRPr="00341062">
        <w:rPr>
          <w:sz w:val="26"/>
          <w:szCs w:val="26"/>
        </w:rPr>
        <w:t xml:space="preserve">informē: </w:t>
      </w:r>
    </w:p>
    <w:p w14:paraId="00F75255" w14:textId="77777777" w:rsidR="00C04D3F" w:rsidRPr="00341062" w:rsidRDefault="00C04D3F" w:rsidP="00C04D3F">
      <w:pPr>
        <w:jc w:val="both"/>
        <w:rPr>
          <w:sz w:val="26"/>
          <w:szCs w:val="26"/>
        </w:rPr>
      </w:pPr>
      <w:r w:rsidRPr="00341062">
        <w:rPr>
          <w:sz w:val="26"/>
          <w:szCs w:val="20"/>
        </w:rPr>
        <w:t xml:space="preserve">[..] – ja personas, kuras brīdinātas par bīstamību, turpina izmantot ekspluatācijai bīstamās telpas (būves), kuru izmantošanu Departaments ir aizliedzis, tad attiecīgās personas pašas uzņemas atbildību par šādas prettiesiskas rīcības iespējamajām sekām. </w:t>
      </w:r>
    </w:p>
    <w:p w14:paraId="0DFE6958" w14:textId="157595E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80371">
        <w:rPr>
          <w:b/>
          <w:iCs/>
          <w:sz w:val="26"/>
          <w:szCs w:val="26"/>
        </w:rPr>
        <w:t>6780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0C8A637C"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DB3246">
        <w:rPr>
          <w:b/>
          <w:bCs/>
          <w:sz w:val="26"/>
          <w:szCs w:val="20"/>
        </w:rPr>
        <w:t>3</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5C608B31" w14:textId="628DFB28" w:rsidR="00D80371" w:rsidRDefault="00D80371" w:rsidP="00D80371">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8D32CC" w:rsidRPr="008D32CC">
        <w:rPr>
          <w:bCs/>
          <w:sz w:val="26"/>
        </w:rPr>
        <w:t>1</w:t>
      </w:r>
      <w:r w:rsidR="008D32CC">
        <w:rPr>
          <w:bCs/>
          <w:sz w:val="26"/>
        </w:rPr>
        <w:t>7</w:t>
      </w:r>
      <w:r w:rsidR="008D32CC" w:rsidRPr="008D32CC">
        <w:rPr>
          <w:bCs/>
          <w:sz w:val="26"/>
        </w:rPr>
        <w:t>.jūlijā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8D32CC">
        <w:rPr>
          <w:bCs/>
          <w:sz w:val="26"/>
        </w:rPr>
        <w:t>10</w:t>
      </w:r>
      <w:r w:rsidRPr="005838B4">
        <w:rPr>
          <w:bCs/>
          <w:sz w:val="26"/>
        </w:rPr>
        <w:t>:</w:t>
      </w:r>
      <w:r w:rsidR="008D32CC">
        <w:rPr>
          <w:bCs/>
          <w:sz w:val="26"/>
        </w:rPr>
        <w:t>3</w:t>
      </w:r>
      <w:r w:rsidRPr="005838B4">
        <w:rPr>
          <w:bCs/>
          <w:sz w:val="26"/>
        </w:rPr>
        <w:t>0.</w:t>
      </w:r>
    </w:p>
    <w:p w14:paraId="7EC8C611" w14:textId="77777777" w:rsidR="00D80371" w:rsidRPr="003E759F" w:rsidRDefault="00D80371" w:rsidP="00D80371">
      <w:pPr>
        <w:jc w:val="both"/>
        <w:rPr>
          <w:sz w:val="26"/>
          <w:szCs w:val="26"/>
          <w:lang w:eastAsia="lv-LV"/>
        </w:rPr>
      </w:pPr>
    </w:p>
    <w:p w14:paraId="77637042" w14:textId="77777777" w:rsidR="00D80371" w:rsidRPr="001E4130" w:rsidRDefault="00D80371" w:rsidP="00D80371">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CD69E5F" w14:textId="77777777" w:rsidR="00D80371" w:rsidRPr="001E4130" w:rsidRDefault="00D80371" w:rsidP="00D80371">
      <w:pPr>
        <w:pStyle w:val="Pamatteksts"/>
        <w:jc w:val="both"/>
        <w:rPr>
          <w:sz w:val="26"/>
        </w:rPr>
      </w:pPr>
    </w:p>
    <w:p w14:paraId="108668DF" w14:textId="77777777" w:rsidR="00D80371" w:rsidRPr="00E70FC2" w:rsidRDefault="00D80371" w:rsidP="00D8037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F71FBFF" w14:textId="77777777" w:rsidR="00D80371" w:rsidRDefault="00D80371" w:rsidP="00D80371">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2DD15F8" w14:textId="77777777" w:rsidR="00D80371" w:rsidRDefault="00D80371" w:rsidP="00D8037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6A084A4" w14:textId="0B38BCD6" w:rsidR="00D80371" w:rsidRDefault="00D80371" w:rsidP="00D8037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70D4E3D" w14:textId="77777777" w:rsidR="00D80371" w:rsidRDefault="00D80371" w:rsidP="00D8037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47F38A7" w14:textId="77777777" w:rsidR="00D80371" w:rsidRDefault="00D80371" w:rsidP="00D8037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FAD24E0" w14:textId="4486D127" w:rsidR="00D80371" w:rsidRPr="00D52FB6" w:rsidRDefault="00D80371" w:rsidP="00D8037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6C86C9" w14:textId="77777777" w:rsidR="00D80371" w:rsidRPr="00AC0458" w:rsidRDefault="00D80371" w:rsidP="00D8037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E7B8597" w14:textId="77777777" w:rsidR="00D80371" w:rsidRDefault="00D80371" w:rsidP="00D8037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3C0D103" w14:textId="77777777" w:rsidR="00D80371" w:rsidRPr="005526B5" w:rsidRDefault="00D80371" w:rsidP="00D80371">
      <w:pPr>
        <w:jc w:val="both"/>
        <w:rPr>
          <w:b/>
          <w:bCs/>
          <w:i/>
          <w:sz w:val="26"/>
          <w:szCs w:val="26"/>
        </w:rPr>
      </w:pPr>
      <w:r w:rsidRPr="005526B5">
        <w:rPr>
          <w:b/>
          <w:bCs/>
          <w:i/>
          <w:sz w:val="26"/>
          <w:szCs w:val="26"/>
        </w:rPr>
        <w:t>vai</w:t>
      </w:r>
    </w:p>
    <w:p w14:paraId="271F5428" w14:textId="77777777" w:rsidR="00D80371" w:rsidRPr="005526B5" w:rsidRDefault="00D80371" w:rsidP="00D8037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7EC43DE" w14:textId="77777777" w:rsidR="00D80371" w:rsidRPr="00E70FC2" w:rsidRDefault="00D80371" w:rsidP="00D8037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DF48479" w14:textId="77777777" w:rsidR="00D80371" w:rsidRDefault="00D80371" w:rsidP="00D8037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88AF44A" w14:textId="77777777" w:rsidR="00D80371" w:rsidRPr="000B4898" w:rsidRDefault="00D80371" w:rsidP="00D8037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w:t>
      </w:r>
      <w:r>
        <w:rPr>
          <w:sz w:val="26"/>
          <w:szCs w:val="26"/>
        </w:rPr>
        <w:lastRenderedPageBreak/>
        <w:t>norēķinu konta, netiks pieņemti kā samaksa par darījumu un tie 30 (trīsdesmit) dienu laikā tiks atskaitīti uz attiecīgās trešās personas bankas kontu.</w:t>
      </w:r>
    </w:p>
    <w:p w14:paraId="35CAAF06" w14:textId="77777777" w:rsidR="00D80371" w:rsidRPr="001E4130" w:rsidRDefault="00D80371" w:rsidP="00D80371">
      <w:pPr>
        <w:pStyle w:val="Pamatteksts"/>
        <w:jc w:val="both"/>
        <w:rPr>
          <w:sz w:val="26"/>
        </w:rPr>
      </w:pPr>
    </w:p>
    <w:p w14:paraId="3BA9417C" w14:textId="77777777" w:rsidR="00D80371" w:rsidRDefault="00D80371" w:rsidP="00D8037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74216C0" w14:textId="77777777" w:rsidR="00D80371" w:rsidRPr="00787DC8" w:rsidRDefault="00D80371" w:rsidP="00D80371">
      <w:pPr>
        <w:pStyle w:val="Pamatteksts"/>
        <w:jc w:val="center"/>
        <w:rPr>
          <w:b/>
          <w:sz w:val="26"/>
        </w:rPr>
      </w:pPr>
      <w:r>
        <w:rPr>
          <w:b/>
          <w:sz w:val="26"/>
        </w:rPr>
        <w:t>pirmpirkuma tiesības,</w:t>
      </w:r>
      <w:r w:rsidRPr="00787DC8">
        <w:rPr>
          <w:b/>
          <w:sz w:val="26"/>
        </w:rPr>
        <w:t xml:space="preserve"> reģistrācija</w:t>
      </w:r>
    </w:p>
    <w:p w14:paraId="6D6FA262" w14:textId="77777777" w:rsidR="00D80371" w:rsidRPr="00060041" w:rsidRDefault="00D80371" w:rsidP="00D80371">
      <w:pPr>
        <w:pStyle w:val="Pamatteksts"/>
        <w:jc w:val="center"/>
        <w:rPr>
          <w:sz w:val="26"/>
        </w:rPr>
      </w:pPr>
    </w:p>
    <w:p w14:paraId="6EB5733F" w14:textId="77777777" w:rsidR="00D80371" w:rsidRPr="00E70FC2" w:rsidRDefault="00D80371" w:rsidP="00D8037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2133C96" w14:textId="77777777" w:rsidR="00D80371" w:rsidRPr="000F2A0B" w:rsidRDefault="00D80371" w:rsidP="00D8037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7081457" w14:textId="77777777" w:rsidR="00D80371" w:rsidRPr="0051683D" w:rsidRDefault="00D80371" w:rsidP="00D8037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C01433F" w14:textId="77777777" w:rsidR="00D80371" w:rsidRDefault="00D80371" w:rsidP="00D8037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77D8242" w14:textId="77777777" w:rsidR="00D80371" w:rsidRPr="000F2A0B" w:rsidRDefault="00D80371" w:rsidP="00D8037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4FAE490" w14:textId="77777777" w:rsidR="00D80371" w:rsidRPr="000F2A0B" w:rsidRDefault="00D80371" w:rsidP="00D8037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81F1FD5" w14:textId="77777777" w:rsidR="00D80371" w:rsidRPr="0038742A" w:rsidRDefault="00D80371" w:rsidP="00D8037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D151F12" w14:textId="77777777" w:rsidR="00D80371" w:rsidRPr="0038742A" w:rsidRDefault="00D80371" w:rsidP="00D8037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E55D693" w14:textId="77777777" w:rsidR="00D80371" w:rsidRDefault="00D80371" w:rsidP="00D8037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E158180" w14:textId="77777777" w:rsidR="00D80371" w:rsidRDefault="00D80371" w:rsidP="00D8037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A15B289" w14:textId="77777777" w:rsidR="00D80371" w:rsidRDefault="00D80371" w:rsidP="00D80371">
      <w:pPr>
        <w:pStyle w:val="Pamattekstaatkpe3"/>
        <w:numPr>
          <w:ilvl w:val="0"/>
          <w:numId w:val="1"/>
        </w:numPr>
        <w:rPr>
          <w:sz w:val="26"/>
        </w:rPr>
      </w:pPr>
      <w:r w:rsidRPr="001E4130">
        <w:rPr>
          <w:sz w:val="26"/>
        </w:rPr>
        <w:t>izsoles dalībnieka vārdu, uzvārdu (fiziskajām personām) vai nosaukumu (juridiskajām personām);</w:t>
      </w:r>
    </w:p>
    <w:p w14:paraId="5D6F23F5" w14:textId="77777777" w:rsidR="00D80371" w:rsidRPr="00370F0F" w:rsidRDefault="00D80371" w:rsidP="00D80371">
      <w:pPr>
        <w:pStyle w:val="Pamattekstaatkpe3"/>
        <w:numPr>
          <w:ilvl w:val="0"/>
          <w:numId w:val="1"/>
        </w:numPr>
        <w:rPr>
          <w:sz w:val="26"/>
        </w:rPr>
      </w:pPr>
      <w:r>
        <w:rPr>
          <w:sz w:val="26"/>
        </w:rPr>
        <w:t>Pieteikuma iesniegšanas veidu (klātienē vai e-pastā);</w:t>
      </w:r>
    </w:p>
    <w:p w14:paraId="0BC36751" w14:textId="77777777" w:rsidR="00D80371" w:rsidRPr="001E4130" w:rsidRDefault="00D80371" w:rsidP="00D80371">
      <w:pPr>
        <w:pStyle w:val="Pamattekstaatkpe3"/>
        <w:numPr>
          <w:ilvl w:val="0"/>
          <w:numId w:val="1"/>
        </w:numPr>
        <w:rPr>
          <w:sz w:val="26"/>
        </w:rPr>
      </w:pPr>
      <w:r>
        <w:rPr>
          <w:sz w:val="26"/>
        </w:rPr>
        <w:lastRenderedPageBreak/>
        <w:t>katra izsoles dalībnieka Pieteikuma iesniegšanas</w:t>
      </w:r>
      <w:r w:rsidRPr="00CB7CE3">
        <w:rPr>
          <w:sz w:val="26"/>
        </w:rPr>
        <w:t xml:space="preserve"> </w:t>
      </w:r>
      <w:r>
        <w:rPr>
          <w:sz w:val="26"/>
        </w:rPr>
        <w:t>datumu un laiku</w:t>
      </w:r>
      <w:r w:rsidRPr="001E4130">
        <w:rPr>
          <w:sz w:val="26"/>
        </w:rPr>
        <w:t>;</w:t>
      </w:r>
    </w:p>
    <w:p w14:paraId="625F44D2" w14:textId="77777777" w:rsidR="00D80371" w:rsidRPr="001E4130" w:rsidRDefault="00D80371" w:rsidP="00D80371">
      <w:pPr>
        <w:pStyle w:val="Pamattekstaatkpe3"/>
        <w:numPr>
          <w:ilvl w:val="0"/>
          <w:numId w:val="1"/>
        </w:numPr>
        <w:rPr>
          <w:sz w:val="26"/>
        </w:rPr>
      </w:pPr>
      <w:r>
        <w:rPr>
          <w:sz w:val="26"/>
        </w:rPr>
        <w:t>papildus piezīmes, ja saņemts Pieteikums par pirmpirkuma tiesību izmantošanu.</w:t>
      </w:r>
    </w:p>
    <w:p w14:paraId="7BE0278B" w14:textId="77777777" w:rsidR="00D80371" w:rsidRDefault="00D80371" w:rsidP="00D8037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159F7FB" w14:textId="77777777" w:rsidR="00D80371" w:rsidRPr="00123578" w:rsidRDefault="00D80371" w:rsidP="00D80371">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538B3505" w14:textId="77777777" w:rsidR="00D80371" w:rsidRPr="00DE2A6C" w:rsidRDefault="00D80371" w:rsidP="00D80371">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E7DDCAE" w14:textId="77777777" w:rsidR="00D80371" w:rsidRPr="00562B58" w:rsidRDefault="00D80371" w:rsidP="00D80371">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87CD36" w14:textId="77777777" w:rsidR="00D80371" w:rsidRPr="00E933FB" w:rsidRDefault="00D80371" w:rsidP="00D8037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DD86DD4" w14:textId="77777777" w:rsidR="00D80371" w:rsidRPr="00DB55C5" w:rsidRDefault="00D80371" w:rsidP="00D8037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2FA365B" w14:textId="77777777" w:rsidR="00D80371" w:rsidRPr="0051683D" w:rsidRDefault="00D80371" w:rsidP="00D8037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40420D1" w14:textId="77777777" w:rsidR="00D80371" w:rsidRPr="00D52FB6" w:rsidRDefault="00D80371" w:rsidP="00D8037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D6BD102" w14:textId="77777777" w:rsidR="00D80371" w:rsidRPr="00D52FB6" w:rsidRDefault="00D80371" w:rsidP="00D8037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C3E26D2" w14:textId="77777777" w:rsidR="00D80371" w:rsidRPr="00D52FB6" w:rsidRDefault="00D80371" w:rsidP="00D8037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5764321C" w14:textId="77777777" w:rsidR="00D80371" w:rsidRPr="00E4556E" w:rsidRDefault="00D80371" w:rsidP="00D8037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9E3449F" w14:textId="77777777" w:rsidR="00D80371" w:rsidRDefault="00D80371" w:rsidP="00D80371">
      <w:pPr>
        <w:pStyle w:val="Pamatteksts"/>
        <w:jc w:val="both"/>
        <w:rPr>
          <w:sz w:val="26"/>
        </w:rPr>
      </w:pPr>
    </w:p>
    <w:p w14:paraId="5ECC698B" w14:textId="77777777" w:rsidR="00D80371" w:rsidRPr="001E4130" w:rsidRDefault="00D80371" w:rsidP="00D80371">
      <w:pPr>
        <w:pStyle w:val="Virsraksts1"/>
        <w:rPr>
          <w:b/>
          <w:bCs/>
          <w:sz w:val="26"/>
        </w:rPr>
      </w:pPr>
      <w:r w:rsidRPr="001E4130">
        <w:rPr>
          <w:b/>
          <w:bCs/>
          <w:sz w:val="26"/>
        </w:rPr>
        <w:t>4.</w:t>
      </w:r>
      <w:r>
        <w:rPr>
          <w:b/>
          <w:bCs/>
          <w:sz w:val="26"/>
        </w:rPr>
        <w:t xml:space="preserve"> </w:t>
      </w:r>
      <w:r w:rsidRPr="001E4130">
        <w:rPr>
          <w:b/>
          <w:bCs/>
          <w:sz w:val="26"/>
        </w:rPr>
        <w:t>Izsoles norise</w:t>
      </w:r>
    </w:p>
    <w:p w14:paraId="62F9D4E8" w14:textId="77777777" w:rsidR="00D80371" w:rsidRPr="001E4130" w:rsidRDefault="00D80371" w:rsidP="00D80371">
      <w:pPr>
        <w:shd w:val="clear" w:color="auto" w:fill="FFFFFF"/>
        <w:jc w:val="both"/>
        <w:rPr>
          <w:sz w:val="26"/>
        </w:rPr>
      </w:pPr>
    </w:p>
    <w:p w14:paraId="2569B933" w14:textId="77777777" w:rsidR="00D80371" w:rsidRDefault="00D80371" w:rsidP="00D8037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F2A919" w14:textId="77777777" w:rsidR="00D80371" w:rsidRPr="00422ACD" w:rsidRDefault="00D80371" w:rsidP="00D80371">
      <w:pPr>
        <w:pStyle w:val="Pamatteksts2"/>
        <w:tabs>
          <w:tab w:val="clear" w:pos="346"/>
          <w:tab w:val="left" w:pos="1046"/>
        </w:tabs>
        <w:spacing w:before="0" w:line="240" w:lineRule="auto"/>
        <w:rPr>
          <w:sz w:val="26"/>
        </w:rPr>
      </w:pPr>
      <w:r w:rsidRPr="00422ACD">
        <w:rPr>
          <w:sz w:val="26"/>
        </w:rPr>
        <w:lastRenderedPageBreak/>
        <w:t>4.2.</w:t>
      </w:r>
      <w:r>
        <w:rPr>
          <w:sz w:val="26"/>
        </w:rPr>
        <w:t xml:space="preserve"> </w:t>
      </w:r>
      <w:r w:rsidRPr="00422ACD">
        <w:rPr>
          <w:sz w:val="26"/>
        </w:rPr>
        <w:t xml:space="preserve">Jauktā izsolē piemēro attiecīgos mutiskās un rakstiskās izsoles kārtību regulējošus noteikumus. </w:t>
      </w:r>
    </w:p>
    <w:p w14:paraId="6F4E2089" w14:textId="77777777" w:rsidR="00D80371" w:rsidRPr="00422ACD" w:rsidRDefault="00D80371" w:rsidP="00D8037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3431CA9" w14:textId="77777777" w:rsidR="00D80371" w:rsidRDefault="00D80371" w:rsidP="00D8037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0AF40A8" w14:textId="77777777" w:rsidR="00D80371" w:rsidRPr="0051683D" w:rsidRDefault="00D80371" w:rsidP="00D8037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E504EE3" w14:textId="77777777" w:rsidR="00D80371" w:rsidRPr="00983BEA" w:rsidRDefault="00D80371" w:rsidP="00D8037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9EF3CD9" w14:textId="77777777" w:rsidR="00D80371" w:rsidRDefault="00D80371" w:rsidP="00D8037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9FE1743" w14:textId="77777777" w:rsidR="00D80371" w:rsidRPr="001F6615" w:rsidRDefault="00D80371" w:rsidP="00D8037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3CF5BA8" w14:textId="77777777" w:rsidR="00D80371" w:rsidRPr="0051683D" w:rsidRDefault="00D80371" w:rsidP="00D8037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4FBE83D" w14:textId="77777777" w:rsidR="00D80371" w:rsidRPr="00543C0B" w:rsidRDefault="00D80371" w:rsidP="00D8037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F094C72" w14:textId="77777777" w:rsidR="00D80371" w:rsidRDefault="00D80371" w:rsidP="00D8037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2C6748C" w14:textId="77777777" w:rsidR="00D80371" w:rsidRPr="0051683D" w:rsidRDefault="00D80371" w:rsidP="00D8037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2721579" w14:textId="77777777" w:rsidR="00D80371" w:rsidRPr="0051683D" w:rsidRDefault="00D80371" w:rsidP="00D8037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DAE8B1D" w14:textId="77777777" w:rsidR="00D80371" w:rsidRPr="00B325F3" w:rsidRDefault="00D80371" w:rsidP="00D8037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C1BAE4E" w14:textId="77777777" w:rsidR="00D80371" w:rsidRPr="0051683D" w:rsidRDefault="00D80371" w:rsidP="00D8037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CFAA6D9" w14:textId="77777777" w:rsidR="00D80371" w:rsidRPr="0051683D" w:rsidRDefault="00D80371" w:rsidP="00D80371">
      <w:pPr>
        <w:shd w:val="clear" w:color="auto" w:fill="FFFFFF"/>
        <w:tabs>
          <w:tab w:val="left" w:pos="346"/>
        </w:tabs>
        <w:jc w:val="both"/>
        <w:rPr>
          <w:sz w:val="26"/>
        </w:rPr>
      </w:pPr>
      <w:r w:rsidRPr="0051683D">
        <w:rPr>
          <w:sz w:val="26"/>
        </w:rPr>
        <w:lastRenderedPageBreak/>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6DFBBBB" w14:textId="77777777" w:rsidR="00D80371" w:rsidRPr="0051683D" w:rsidRDefault="00D80371" w:rsidP="00D8037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031DA2A" w14:textId="77777777" w:rsidR="00D80371" w:rsidRDefault="00D80371" w:rsidP="00D8037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38B3FF3" w14:textId="77777777" w:rsidR="00D80371" w:rsidRPr="0051683D" w:rsidRDefault="00D80371" w:rsidP="00D8037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020F3B8" w14:textId="77777777" w:rsidR="00D80371" w:rsidRPr="00992186" w:rsidRDefault="00D80371" w:rsidP="00D8037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B329449" w14:textId="77777777" w:rsidR="00D80371" w:rsidRPr="00B325F3" w:rsidRDefault="00D80371" w:rsidP="00D8037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E6FA86F" w14:textId="77777777" w:rsidR="00D80371" w:rsidRPr="00992186" w:rsidRDefault="00D80371" w:rsidP="00D8037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C9D8416" w14:textId="77777777" w:rsidR="00D80371" w:rsidRPr="00992186" w:rsidRDefault="00D80371" w:rsidP="00D8037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1E13110" w14:textId="77777777" w:rsidR="00D80371" w:rsidRPr="00506B8F" w:rsidRDefault="00D80371" w:rsidP="00D8037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723E9F5" w14:textId="77777777" w:rsidR="00D80371" w:rsidRPr="00B325F3" w:rsidRDefault="00D80371" w:rsidP="00D8037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7D35038" w14:textId="77777777" w:rsidR="00D80371" w:rsidRPr="00992186" w:rsidRDefault="00D80371" w:rsidP="00D8037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B9439F" w14:textId="77777777" w:rsidR="00D80371" w:rsidRPr="00992186" w:rsidRDefault="00D80371" w:rsidP="00D8037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E63E4FA" w14:textId="77777777" w:rsidR="00D80371" w:rsidRPr="00992186" w:rsidRDefault="00D80371" w:rsidP="00D8037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9545031" w14:textId="77777777" w:rsidR="00D80371" w:rsidRPr="00992186" w:rsidRDefault="00D80371" w:rsidP="00D8037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2954DEE" w14:textId="77777777" w:rsidR="00D80371" w:rsidRPr="00F52066" w:rsidRDefault="00D80371" w:rsidP="00D80371">
      <w:pPr>
        <w:pStyle w:val="Pamatteksts"/>
        <w:jc w:val="both"/>
        <w:rPr>
          <w:sz w:val="26"/>
          <w:szCs w:val="26"/>
        </w:rPr>
      </w:pPr>
      <w:r w:rsidRPr="00992186">
        <w:rPr>
          <w:sz w:val="26"/>
        </w:rPr>
        <w:lastRenderedPageBreak/>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4DB6D0B" w14:textId="77777777" w:rsidR="00D80371" w:rsidRDefault="00D80371" w:rsidP="00D8037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0F300B5" w14:textId="77777777" w:rsidR="00D80371" w:rsidRPr="00E70FC2" w:rsidRDefault="00D80371" w:rsidP="00D80371">
      <w:pPr>
        <w:shd w:val="clear" w:color="auto" w:fill="FFFFFF"/>
        <w:tabs>
          <w:tab w:val="left" w:pos="346"/>
        </w:tabs>
        <w:jc w:val="both"/>
        <w:rPr>
          <w:sz w:val="26"/>
        </w:rPr>
      </w:pPr>
    </w:p>
    <w:p w14:paraId="356F050F" w14:textId="77777777" w:rsidR="00D80371" w:rsidRPr="001E4130" w:rsidRDefault="00D80371" w:rsidP="00D80371">
      <w:pPr>
        <w:pStyle w:val="Virsraksts1"/>
        <w:rPr>
          <w:b/>
          <w:bCs/>
          <w:sz w:val="26"/>
        </w:rPr>
      </w:pPr>
      <w:r w:rsidRPr="001E4130">
        <w:rPr>
          <w:b/>
          <w:bCs/>
          <w:sz w:val="26"/>
        </w:rPr>
        <w:t>5.</w:t>
      </w:r>
      <w:r>
        <w:rPr>
          <w:b/>
          <w:bCs/>
          <w:sz w:val="26"/>
        </w:rPr>
        <w:t xml:space="preserve"> </w:t>
      </w:r>
      <w:r w:rsidRPr="001E4130">
        <w:rPr>
          <w:b/>
          <w:bCs/>
          <w:sz w:val="26"/>
        </w:rPr>
        <w:t>Samaksas kārtība</w:t>
      </w:r>
    </w:p>
    <w:p w14:paraId="7F21DA1A" w14:textId="77777777" w:rsidR="00D80371" w:rsidRPr="00E70FC2" w:rsidRDefault="00D80371" w:rsidP="00D80371">
      <w:pPr>
        <w:shd w:val="clear" w:color="auto" w:fill="FFFFFF"/>
        <w:jc w:val="both"/>
        <w:rPr>
          <w:sz w:val="26"/>
        </w:rPr>
      </w:pPr>
    </w:p>
    <w:p w14:paraId="50B9067D" w14:textId="77777777" w:rsidR="00D80371" w:rsidRDefault="00D80371" w:rsidP="00D8037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53ACABD" w14:textId="77777777" w:rsidR="00D80371" w:rsidRDefault="00D80371" w:rsidP="00D8037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B80B2FE" w14:textId="77777777" w:rsidR="00D80371" w:rsidRDefault="00D80371" w:rsidP="00D80371">
      <w:pPr>
        <w:jc w:val="both"/>
        <w:rPr>
          <w:b/>
          <w:i/>
          <w:sz w:val="26"/>
          <w:szCs w:val="26"/>
        </w:rPr>
      </w:pPr>
      <w:r w:rsidRPr="00197B91">
        <w:rPr>
          <w:b/>
          <w:i/>
          <w:sz w:val="26"/>
          <w:szCs w:val="26"/>
        </w:rPr>
        <w:t xml:space="preserve">vai </w:t>
      </w:r>
    </w:p>
    <w:p w14:paraId="335F7731" w14:textId="77777777" w:rsidR="00D80371" w:rsidRPr="00967F92" w:rsidRDefault="00D80371" w:rsidP="00D80371">
      <w:pPr>
        <w:jc w:val="both"/>
        <w:rPr>
          <w:b/>
          <w:i/>
          <w:sz w:val="26"/>
          <w:szCs w:val="26"/>
        </w:rPr>
      </w:pPr>
      <w:r w:rsidRPr="00197B91">
        <w:rPr>
          <w:b/>
          <w:bCs/>
          <w:i/>
          <w:sz w:val="26"/>
        </w:rPr>
        <w:t>AS „SEB banka”, konts LV84UNLA0022000000000.</w:t>
      </w:r>
    </w:p>
    <w:p w14:paraId="706C6020" w14:textId="77777777" w:rsidR="00D80371" w:rsidRPr="001E4130" w:rsidRDefault="00D80371" w:rsidP="00D8037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8B096DA" w14:textId="77777777" w:rsidR="00D80371" w:rsidRDefault="00D80371" w:rsidP="00D8037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997D9F8" w14:textId="77777777" w:rsidR="00D80371" w:rsidRDefault="00D80371" w:rsidP="00D8037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19208D0" w14:textId="77777777" w:rsidR="00D80371" w:rsidRDefault="00D80371" w:rsidP="00D80371">
      <w:pPr>
        <w:jc w:val="both"/>
        <w:rPr>
          <w:sz w:val="26"/>
        </w:rPr>
      </w:pPr>
      <w:r>
        <w:rPr>
          <w:sz w:val="26"/>
        </w:rPr>
        <w:t>5.5. Izsoles rezultāti tiek apstiprināti pēc Noteikumu 5.1. vai 5.4. apakšpunktā minēto maksājumu veikšanas.</w:t>
      </w:r>
    </w:p>
    <w:p w14:paraId="6A68E801" w14:textId="77777777" w:rsidR="00D80371" w:rsidRPr="005662F9" w:rsidRDefault="00D80371" w:rsidP="00D8037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5996366" w14:textId="77777777" w:rsidR="00D80371" w:rsidRPr="005662F9" w:rsidRDefault="00D80371" w:rsidP="00D8037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887359D" w14:textId="77777777" w:rsidR="00D80371" w:rsidRPr="005662F9" w:rsidRDefault="00D80371" w:rsidP="00D8037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620C802" w14:textId="77777777" w:rsidR="00D80371" w:rsidRPr="004638CA" w:rsidRDefault="00D80371" w:rsidP="00D8037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A5FE38" w14:textId="77777777" w:rsidR="00D80371" w:rsidRPr="00782A17" w:rsidRDefault="00D80371" w:rsidP="00D8037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516902D" w14:textId="77777777" w:rsidR="00D80371" w:rsidRDefault="00D80371" w:rsidP="00D8037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DA5BC0E" w14:textId="77777777" w:rsidR="00D80371" w:rsidRPr="00E70FC2" w:rsidRDefault="00D80371" w:rsidP="00D80371">
      <w:pPr>
        <w:shd w:val="clear" w:color="auto" w:fill="FFFFFF"/>
        <w:tabs>
          <w:tab w:val="left" w:pos="701"/>
        </w:tabs>
        <w:jc w:val="both"/>
        <w:rPr>
          <w:spacing w:val="-8"/>
          <w:sz w:val="26"/>
        </w:rPr>
      </w:pPr>
    </w:p>
    <w:p w14:paraId="7A2C3747" w14:textId="77777777" w:rsidR="00D80371" w:rsidRPr="001E4130" w:rsidRDefault="00D80371" w:rsidP="00D80371">
      <w:pPr>
        <w:pStyle w:val="Virsraksts1"/>
        <w:rPr>
          <w:b/>
          <w:bCs/>
          <w:sz w:val="26"/>
        </w:rPr>
      </w:pPr>
      <w:r>
        <w:rPr>
          <w:b/>
          <w:bCs/>
          <w:sz w:val="26"/>
        </w:rPr>
        <w:t>6. Nenotikusi, spēkā neesoša</w:t>
      </w:r>
      <w:r w:rsidRPr="001E4130">
        <w:rPr>
          <w:b/>
          <w:bCs/>
          <w:sz w:val="26"/>
        </w:rPr>
        <w:t xml:space="preserve"> izsole</w:t>
      </w:r>
    </w:p>
    <w:p w14:paraId="0D51A8F7" w14:textId="77777777" w:rsidR="00D80371" w:rsidRPr="00E70FC2" w:rsidRDefault="00D80371" w:rsidP="00D80371">
      <w:pPr>
        <w:shd w:val="clear" w:color="auto" w:fill="FFFFFF"/>
        <w:tabs>
          <w:tab w:val="left" w:pos="701"/>
        </w:tabs>
        <w:jc w:val="both"/>
        <w:rPr>
          <w:sz w:val="26"/>
        </w:rPr>
      </w:pPr>
    </w:p>
    <w:p w14:paraId="10CBBD1D" w14:textId="77777777" w:rsidR="00D80371" w:rsidRPr="00E70FC2" w:rsidRDefault="00D80371" w:rsidP="00D8037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322A98B" w14:textId="77777777" w:rsidR="00D80371" w:rsidRPr="0038742A" w:rsidRDefault="00D80371" w:rsidP="00D80371">
      <w:pPr>
        <w:shd w:val="clear" w:color="auto" w:fill="FFFFFF"/>
        <w:tabs>
          <w:tab w:val="left" w:pos="720"/>
        </w:tabs>
        <w:ind w:left="720"/>
        <w:jc w:val="both"/>
        <w:rPr>
          <w:sz w:val="26"/>
        </w:rPr>
      </w:pPr>
      <w:r w:rsidRPr="0038742A">
        <w:rPr>
          <w:sz w:val="26"/>
        </w:rPr>
        <w:t>6.1.1. izsoles laikā neviens no solītājiem nepiedalās solīšanā;</w:t>
      </w:r>
    </w:p>
    <w:p w14:paraId="13CF398D" w14:textId="77777777" w:rsidR="00D80371" w:rsidRPr="0038742A" w:rsidRDefault="00D80371" w:rsidP="00D8037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FDF9A09" w14:textId="77777777" w:rsidR="00D80371" w:rsidRPr="0038742A" w:rsidRDefault="00D80371" w:rsidP="00D8037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0250D82" w14:textId="77777777" w:rsidR="00D80371" w:rsidRPr="0038742A" w:rsidRDefault="00D80371" w:rsidP="00D8037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883FD94" w14:textId="77777777" w:rsidR="00D80371" w:rsidRPr="0038742A" w:rsidRDefault="00D80371" w:rsidP="00D8037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AA4104C" w14:textId="77777777" w:rsidR="00D80371" w:rsidRPr="0038742A" w:rsidRDefault="00D80371" w:rsidP="00D8037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312256E" w14:textId="77777777" w:rsidR="00D80371" w:rsidRPr="0038742A" w:rsidRDefault="00D80371" w:rsidP="00D8037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A329D23" w14:textId="77777777" w:rsidR="00D80371" w:rsidRPr="0038742A" w:rsidRDefault="00D80371" w:rsidP="00D8037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2C3400E" w14:textId="77777777" w:rsidR="00D80371" w:rsidRPr="0038742A" w:rsidRDefault="00D80371" w:rsidP="00D8037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77D18A1" w14:textId="77777777" w:rsidR="00D80371" w:rsidRPr="0038742A" w:rsidRDefault="00D80371" w:rsidP="00D80371">
      <w:pPr>
        <w:shd w:val="clear" w:color="auto" w:fill="FFFFFF"/>
        <w:tabs>
          <w:tab w:val="left" w:pos="1450"/>
        </w:tabs>
        <w:rPr>
          <w:sz w:val="26"/>
        </w:rPr>
      </w:pPr>
    </w:p>
    <w:p w14:paraId="65268D29" w14:textId="77777777" w:rsidR="00D80371" w:rsidRPr="0038742A" w:rsidRDefault="00D80371" w:rsidP="00D80371">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3025256" w14:textId="77777777" w:rsidR="00D80371" w:rsidRPr="0038742A" w:rsidRDefault="00D80371" w:rsidP="00D80371">
      <w:pPr>
        <w:shd w:val="clear" w:color="auto" w:fill="FFFFFF"/>
        <w:tabs>
          <w:tab w:val="left" w:pos="1450"/>
        </w:tabs>
        <w:jc w:val="both"/>
        <w:rPr>
          <w:sz w:val="26"/>
        </w:rPr>
      </w:pPr>
    </w:p>
    <w:p w14:paraId="5B1D6B0F" w14:textId="77777777" w:rsidR="00D80371" w:rsidRPr="00920CFB" w:rsidRDefault="00D80371" w:rsidP="00D8037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2A0F2AC" w14:textId="77777777" w:rsidR="00D80371" w:rsidRPr="00E70FC2" w:rsidRDefault="00D80371" w:rsidP="00D8037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38A6A41" w14:textId="77777777" w:rsidR="00D80371" w:rsidRDefault="00D80371" w:rsidP="00D80371">
      <w:pPr>
        <w:shd w:val="clear" w:color="auto" w:fill="FFFFFF"/>
        <w:tabs>
          <w:tab w:val="left" w:pos="710"/>
        </w:tabs>
        <w:jc w:val="both"/>
        <w:rPr>
          <w:spacing w:val="-3"/>
          <w:sz w:val="26"/>
        </w:rPr>
      </w:pPr>
    </w:p>
    <w:p w14:paraId="301B1B2D" w14:textId="77777777" w:rsidR="00D80371" w:rsidRDefault="00D80371" w:rsidP="00D80371">
      <w:pPr>
        <w:jc w:val="center"/>
        <w:rPr>
          <w:b/>
          <w:iCs/>
          <w:sz w:val="26"/>
        </w:rPr>
      </w:pPr>
      <w:r w:rsidRPr="003F6738">
        <w:rPr>
          <w:b/>
          <w:iCs/>
          <w:sz w:val="26"/>
        </w:rPr>
        <w:t>8.</w:t>
      </w:r>
      <w:r>
        <w:rPr>
          <w:b/>
          <w:iCs/>
          <w:sz w:val="26"/>
        </w:rPr>
        <w:t xml:space="preserve"> </w:t>
      </w:r>
      <w:r w:rsidRPr="003F6738">
        <w:rPr>
          <w:b/>
          <w:iCs/>
          <w:sz w:val="26"/>
        </w:rPr>
        <w:t>Citi noteikumi</w:t>
      </w:r>
    </w:p>
    <w:p w14:paraId="1AEE65D7" w14:textId="77777777" w:rsidR="00D80371" w:rsidRPr="000965B8" w:rsidRDefault="00D80371" w:rsidP="00D80371">
      <w:pPr>
        <w:jc w:val="center"/>
        <w:rPr>
          <w:b/>
          <w:iCs/>
          <w:sz w:val="26"/>
        </w:rPr>
      </w:pPr>
    </w:p>
    <w:p w14:paraId="46C5B070" w14:textId="77777777" w:rsidR="00D80371" w:rsidRDefault="00D80371" w:rsidP="00D8037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90E8F88" w14:textId="77777777" w:rsidR="00D80371" w:rsidRDefault="00D80371" w:rsidP="00D8037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EA51BE4" w14:textId="77777777" w:rsidR="00D80371" w:rsidRPr="004469F7" w:rsidRDefault="00D80371" w:rsidP="00D8037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F2BB83F" w14:textId="77777777" w:rsidR="00D80371" w:rsidRPr="00E70FC2" w:rsidRDefault="00D80371" w:rsidP="00D80371">
      <w:pPr>
        <w:shd w:val="clear" w:color="auto" w:fill="FFFFFF"/>
        <w:tabs>
          <w:tab w:val="left" w:pos="710"/>
        </w:tabs>
        <w:jc w:val="both"/>
        <w:rPr>
          <w:spacing w:val="-3"/>
          <w:sz w:val="26"/>
        </w:rPr>
      </w:pPr>
    </w:p>
    <w:p w14:paraId="1B480821" w14:textId="77777777" w:rsidR="00D80371" w:rsidRPr="001E4130" w:rsidRDefault="00D80371" w:rsidP="00D80371">
      <w:pPr>
        <w:pStyle w:val="Virsraksts1"/>
        <w:rPr>
          <w:b/>
          <w:bCs/>
          <w:sz w:val="26"/>
        </w:rPr>
      </w:pPr>
      <w:bookmarkStart w:id="7" w:name="_Hlk71380464"/>
      <w:r>
        <w:rPr>
          <w:b/>
          <w:bCs/>
          <w:sz w:val="26"/>
        </w:rPr>
        <w:t>9. Lēmuma apstrīdēšana</w:t>
      </w:r>
    </w:p>
    <w:p w14:paraId="356C9927" w14:textId="77777777" w:rsidR="00D80371" w:rsidRPr="00E70FC2" w:rsidRDefault="00D80371" w:rsidP="00D80371">
      <w:pPr>
        <w:shd w:val="clear" w:color="auto" w:fill="FFFFFF"/>
        <w:jc w:val="both"/>
        <w:rPr>
          <w:sz w:val="26"/>
        </w:rPr>
      </w:pPr>
    </w:p>
    <w:bookmarkEnd w:id="1"/>
    <w:bookmarkEnd w:id="7"/>
    <w:p w14:paraId="223C4BBB" w14:textId="77777777" w:rsidR="00D80371" w:rsidRPr="00B3633D" w:rsidRDefault="00D80371" w:rsidP="00D8037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E32013F" w14:textId="77777777" w:rsidR="00D80371" w:rsidRPr="003E759F" w:rsidRDefault="00D80371" w:rsidP="00D80371">
      <w:pPr>
        <w:jc w:val="both"/>
        <w:rPr>
          <w:sz w:val="26"/>
          <w:szCs w:val="26"/>
          <w:lang w:eastAsia="lv-LV"/>
        </w:rPr>
      </w:pPr>
    </w:p>
    <w:p w14:paraId="5F66D68E" w14:textId="77777777" w:rsidR="00D80371" w:rsidRPr="005B0B33" w:rsidRDefault="00D80371" w:rsidP="00D80371">
      <w:pPr>
        <w:jc w:val="both"/>
        <w:rPr>
          <w:b/>
          <w:sz w:val="26"/>
          <w:szCs w:val="26"/>
          <w:lang w:eastAsia="lv-LV"/>
        </w:rPr>
      </w:pPr>
    </w:p>
    <w:p w14:paraId="0741EB6B" w14:textId="77777777" w:rsidR="00D80371" w:rsidRPr="002B2CF6" w:rsidRDefault="00D80371" w:rsidP="00D80371">
      <w:pPr>
        <w:rPr>
          <w:b/>
          <w:sz w:val="26"/>
          <w:szCs w:val="26"/>
          <w:lang w:eastAsia="lv-LV"/>
        </w:rPr>
      </w:pPr>
    </w:p>
    <w:p w14:paraId="27E7D3F5" w14:textId="77777777" w:rsidR="008D4A50" w:rsidRDefault="008D4A50" w:rsidP="005B0B33">
      <w:pPr>
        <w:jc w:val="both"/>
        <w:rPr>
          <w:color w:val="333333"/>
          <w:sz w:val="26"/>
          <w:szCs w:val="26"/>
          <w:lang w:eastAsia="lv-LV"/>
        </w:rPr>
      </w:pPr>
    </w:p>
    <w:sectPr w:rsidR="008D4A50"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C35B" w14:textId="77777777" w:rsidR="003E4C5A" w:rsidRDefault="003E4C5A">
      <w:r>
        <w:separator/>
      </w:r>
    </w:p>
  </w:endnote>
  <w:endnote w:type="continuationSeparator" w:id="0">
    <w:p w14:paraId="5E5908A7" w14:textId="77777777" w:rsidR="003E4C5A" w:rsidRDefault="003E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BB2F" w14:textId="77777777" w:rsidR="003E4C5A" w:rsidRDefault="003E4C5A">
      <w:r>
        <w:separator/>
      </w:r>
    </w:p>
  </w:footnote>
  <w:footnote w:type="continuationSeparator" w:id="0">
    <w:p w14:paraId="5695E20D" w14:textId="77777777" w:rsidR="003E4C5A" w:rsidRDefault="003E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4F7A98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231B"/>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D57A5"/>
    <w:rsid w:val="001E009F"/>
    <w:rsid w:val="001E4E49"/>
    <w:rsid w:val="001F3F47"/>
    <w:rsid w:val="00202871"/>
    <w:rsid w:val="00206FD8"/>
    <w:rsid w:val="00207D8E"/>
    <w:rsid w:val="00207F7C"/>
    <w:rsid w:val="0021229B"/>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5614"/>
    <w:rsid w:val="003912AD"/>
    <w:rsid w:val="00393571"/>
    <w:rsid w:val="003A15B8"/>
    <w:rsid w:val="003A39A1"/>
    <w:rsid w:val="003A5526"/>
    <w:rsid w:val="003B1872"/>
    <w:rsid w:val="003B59FB"/>
    <w:rsid w:val="003D0E92"/>
    <w:rsid w:val="003D19B2"/>
    <w:rsid w:val="003D1D2B"/>
    <w:rsid w:val="003D2C4A"/>
    <w:rsid w:val="003D517E"/>
    <w:rsid w:val="003D603A"/>
    <w:rsid w:val="003D63C3"/>
    <w:rsid w:val="003E0016"/>
    <w:rsid w:val="003E4C5A"/>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A7E1C"/>
    <w:rsid w:val="004C2499"/>
    <w:rsid w:val="004D21FD"/>
    <w:rsid w:val="004D64AB"/>
    <w:rsid w:val="004D68FF"/>
    <w:rsid w:val="004E4171"/>
    <w:rsid w:val="004E4CEF"/>
    <w:rsid w:val="004E5486"/>
    <w:rsid w:val="004F1DDE"/>
    <w:rsid w:val="004F26EF"/>
    <w:rsid w:val="004F3824"/>
    <w:rsid w:val="004F5B3C"/>
    <w:rsid w:val="004F671D"/>
    <w:rsid w:val="005026CF"/>
    <w:rsid w:val="00506FB4"/>
    <w:rsid w:val="00507814"/>
    <w:rsid w:val="00525F9C"/>
    <w:rsid w:val="0052619A"/>
    <w:rsid w:val="005342F3"/>
    <w:rsid w:val="0054447E"/>
    <w:rsid w:val="00544632"/>
    <w:rsid w:val="00551731"/>
    <w:rsid w:val="005543F8"/>
    <w:rsid w:val="00555AC5"/>
    <w:rsid w:val="0055706F"/>
    <w:rsid w:val="00557507"/>
    <w:rsid w:val="00557A55"/>
    <w:rsid w:val="00561147"/>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18A3"/>
    <w:rsid w:val="005F349D"/>
    <w:rsid w:val="005F5331"/>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1C0D"/>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3B51"/>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61E56"/>
    <w:rsid w:val="008838E0"/>
    <w:rsid w:val="00884AB0"/>
    <w:rsid w:val="0088698A"/>
    <w:rsid w:val="00891BA4"/>
    <w:rsid w:val="0089694C"/>
    <w:rsid w:val="008A07D8"/>
    <w:rsid w:val="008A1F04"/>
    <w:rsid w:val="008A653C"/>
    <w:rsid w:val="008A68B4"/>
    <w:rsid w:val="008C06B6"/>
    <w:rsid w:val="008C2705"/>
    <w:rsid w:val="008C6D90"/>
    <w:rsid w:val="008C7044"/>
    <w:rsid w:val="008D32CC"/>
    <w:rsid w:val="008D4A50"/>
    <w:rsid w:val="008E148B"/>
    <w:rsid w:val="008E1BD9"/>
    <w:rsid w:val="008E7584"/>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4A82"/>
    <w:rsid w:val="009D5547"/>
    <w:rsid w:val="009D64FC"/>
    <w:rsid w:val="009E6165"/>
    <w:rsid w:val="009F00A2"/>
    <w:rsid w:val="009F0D11"/>
    <w:rsid w:val="009F6A64"/>
    <w:rsid w:val="00A004E7"/>
    <w:rsid w:val="00A04414"/>
    <w:rsid w:val="00A16A5D"/>
    <w:rsid w:val="00A179B7"/>
    <w:rsid w:val="00A26294"/>
    <w:rsid w:val="00A27E60"/>
    <w:rsid w:val="00A35140"/>
    <w:rsid w:val="00A416CE"/>
    <w:rsid w:val="00A41C6C"/>
    <w:rsid w:val="00A52945"/>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1C04"/>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15E9"/>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04D3F"/>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20D7"/>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80371"/>
    <w:rsid w:val="00D90197"/>
    <w:rsid w:val="00D90713"/>
    <w:rsid w:val="00D9256A"/>
    <w:rsid w:val="00D97F3C"/>
    <w:rsid w:val="00DA206C"/>
    <w:rsid w:val="00DA31E3"/>
    <w:rsid w:val="00DA40C4"/>
    <w:rsid w:val="00DA6A02"/>
    <w:rsid w:val="00DB3246"/>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2D6B"/>
    <w:rsid w:val="00EF4EB8"/>
    <w:rsid w:val="00F01673"/>
    <w:rsid w:val="00F029F4"/>
    <w:rsid w:val="00F048E2"/>
    <w:rsid w:val="00F06D20"/>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0B64"/>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8037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97626154">
      <w:bodyDiv w:val="1"/>
      <w:marLeft w:val="0"/>
      <w:marRight w:val="0"/>
      <w:marTop w:val="0"/>
      <w:marBottom w:val="0"/>
      <w:divBdr>
        <w:top w:val="none" w:sz="0" w:space="0" w:color="auto"/>
        <w:left w:val="none" w:sz="0" w:space="0" w:color="auto"/>
        <w:bottom w:val="none" w:sz="0" w:space="0" w:color="auto"/>
        <w:right w:val="none" w:sz="0" w:space="0" w:color="auto"/>
      </w:divBdr>
    </w:div>
    <w:div w:id="1451971153">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14940</Words>
  <Characters>8517</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2025-05-22T09:31:00Z</cp:lastPrinted>
  <dcterms:created xsi:type="dcterms:W3CDTF">2024-11-28T08:04:00Z</dcterms:created>
  <dcterms:modified xsi:type="dcterms:W3CDTF">2025-05-29T07:10:00Z</dcterms:modified>
</cp:coreProperties>
</file>